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B9C" w:rsidRDefault="00DC3B9C" w:rsidP="00DC3B9C">
      <w:pPr>
        <w:rPr>
          <w:rFonts w:ascii="Arial" w:hAnsi="Arial" w:cstheme="minorBidi"/>
          <w:szCs w:val="22"/>
        </w:rPr>
      </w:pPr>
    </w:p>
    <w:tbl>
      <w:tblPr>
        <w:tblW w:w="0" w:type="auto"/>
        <w:jc w:val="center"/>
        <w:shd w:val="clear" w:color="auto" w:fill="FFFFFF"/>
        <w:tblCellMar>
          <w:left w:w="0" w:type="dxa"/>
          <w:right w:w="0" w:type="dxa"/>
        </w:tblCellMar>
        <w:tblLook w:val="04A0"/>
      </w:tblPr>
      <w:tblGrid>
        <w:gridCol w:w="7440"/>
      </w:tblGrid>
      <w:tr w:rsidR="00DC3B9C" w:rsidTr="00DC3B9C">
        <w:trPr>
          <w:jc w:val="center"/>
        </w:trPr>
        <w:tc>
          <w:tcPr>
            <w:tcW w:w="0" w:type="auto"/>
            <w:shd w:val="clear" w:color="auto" w:fill="FFFFFF"/>
            <w:hideMark/>
          </w:tcPr>
          <w:tbl>
            <w:tblPr>
              <w:tblW w:w="0" w:type="auto"/>
              <w:jc w:val="center"/>
              <w:shd w:val="clear" w:color="auto" w:fill="FFFFFF"/>
              <w:tblCellMar>
                <w:left w:w="0" w:type="dxa"/>
                <w:right w:w="0" w:type="dxa"/>
              </w:tblCellMar>
              <w:tblLook w:val="04A0"/>
            </w:tblPr>
            <w:tblGrid>
              <w:gridCol w:w="7440"/>
            </w:tblGrid>
            <w:tr w:rsidR="00DC3B9C">
              <w:trPr>
                <w:jc w:val="center"/>
              </w:trPr>
              <w:tc>
                <w:tcPr>
                  <w:tcW w:w="0" w:type="auto"/>
                  <w:shd w:val="clear" w:color="auto" w:fill="FFFFFF"/>
                  <w:hideMark/>
                </w:tcPr>
                <w:tbl>
                  <w:tblPr>
                    <w:tblW w:w="0" w:type="auto"/>
                    <w:jc w:val="center"/>
                    <w:tblCellMar>
                      <w:top w:w="120" w:type="dxa"/>
                      <w:left w:w="120" w:type="dxa"/>
                      <w:bottom w:w="120" w:type="dxa"/>
                      <w:right w:w="120" w:type="dxa"/>
                    </w:tblCellMar>
                    <w:tblLook w:val="04A0"/>
                  </w:tblPr>
                  <w:tblGrid>
                    <w:gridCol w:w="7440"/>
                  </w:tblGrid>
                  <w:tr w:rsidR="00DC3B9C">
                    <w:trPr>
                      <w:jc w:val="center"/>
                    </w:trPr>
                    <w:tc>
                      <w:tcPr>
                        <w:tcW w:w="0" w:type="auto"/>
                        <w:shd w:val="clear" w:color="auto" w:fill="FFFFFF"/>
                        <w:tcMar>
                          <w:top w:w="120" w:type="dxa"/>
                          <w:left w:w="120" w:type="dxa"/>
                          <w:bottom w:w="480" w:type="dxa"/>
                          <w:right w:w="120" w:type="dxa"/>
                        </w:tcMar>
                        <w:hideMark/>
                      </w:tcPr>
                      <w:tbl>
                        <w:tblPr>
                          <w:tblW w:w="0" w:type="auto"/>
                          <w:tblCellMar>
                            <w:top w:w="120" w:type="dxa"/>
                            <w:left w:w="120" w:type="dxa"/>
                            <w:bottom w:w="120" w:type="dxa"/>
                            <w:right w:w="120" w:type="dxa"/>
                          </w:tblCellMar>
                          <w:tblLook w:val="04A0"/>
                        </w:tblPr>
                        <w:tblGrid>
                          <w:gridCol w:w="7200"/>
                        </w:tblGrid>
                        <w:tr w:rsidR="00DC3B9C">
                          <w:tc>
                            <w:tcPr>
                              <w:tcW w:w="7200" w:type="dxa"/>
                            </w:tcPr>
                            <w:p w:rsidR="00DC3B9C" w:rsidRDefault="00DC3B9C">
                              <w:pPr>
                                <w:spacing w:line="360" w:lineRule="auto"/>
                                <w:jc w:val="center"/>
                                <w:rPr>
                                  <w:rFonts w:ascii="Arial" w:eastAsia="Times New Roman" w:hAnsi="Arial" w:cs="Arial"/>
                                  <w:color w:val="505050"/>
                                  <w:sz w:val="17"/>
                                  <w:szCs w:val="17"/>
                                </w:rPr>
                              </w:pPr>
                              <w:r>
                                <w:rPr>
                                  <w:rFonts w:ascii="Arial" w:eastAsia="Times New Roman" w:hAnsi="Arial" w:cs="Arial"/>
                                  <w:noProof/>
                                  <w:color w:val="505050"/>
                                  <w:sz w:val="17"/>
                                  <w:szCs w:val="17"/>
                                </w:rPr>
                                <w:drawing>
                                  <wp:inline distT="0" distB="0" distL="0" distR="0">
                                    <wp:extent cx="2377440" cy="1074420"/>
                                    <wp:effectExtent l="19050" t="0" r="3810" b="0"/>
                                    <wp:docPr id="1" name="Picture 1" descr="http://www.usw.org/email-assets/USW_FullColo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sw.org/email-assets/USW_FullColor_RGB.png"/>
                                            <pic:cNvPicPr>
                                              <a:picLocks noChangeAspect="1" noChangeArrowheads="1"/>
                                            </pic:cNvPicPr>
                                          </pic:nvPicPr>
                                          <pic:blipFill>
                                            <a:blip r:embed="rId5" cstate="print"/>
                                            <a:srcRect/>
                                            <a:stretch>
                                              <a:fillRect/>
                                            </a:stretch>
                                          </pic:blipFill>
                                          <pic:spPr bwMode="auto">
                                            <a:xfrm>
                                              <a:off x="0" y="0"/>
                                              <a:ext cx="2377440" cy="1074420"/>
                                            </a:xfrm>
                                            <a:prstGeom prst="rect">
                                              <a:avLst/>
                                            </a:prstGeom>
                                            <a:noFill/>
                                            <a:ln w="9525">
                                              <a:noFill/>
                                              <a:miter lim="800000"/>
                                              <a:headEnd/>
                                              <a:tailEnd/>
                                            </a:ln>
                                          </pic:spPr>
                                        </pic:pic>
                                      </a:graphicData>
                                    </a:graphic>
                                  </wp:inline>
                                </w:drawing>
                              </w:r>
                            </w:p>
                            <w:tbl>
                              <w:tblPr>
                                <w:tblW w:w="5000" w:type="pct"/>
                                <w:tblBorders>
                                  <w:top w:val="single" w:sz="4" w:space="0" w:color="F0A200"/>
                                </w:tblBorders>
                                <w:shd w:val="clear" w:color="auto" w:fill="FFFFFF"/>
                                <w:tblCellMar>
                                  <w:left w:w="0" w:type="dxa"/>
                                  <w:right w:w="0" w:type="dxa"/>
                                </w:tblCellMar>
                                <w:tblLook w:val="04A0"/>
                              </w:tblPr>
                              <w:tblGrid>
                                <w:gridCol w:w="6960"/>
                              </w:tblGrid>
                              <w:tr w:rsidR="00DC3B9C">
                                <w:tc>
                                  <w:tcPr>
                                    <w:tcW w:w="0" w:type="auto"/>
                                    <w:tcBorders>
                                      <w:top w:val="single" w:sz="4" w:space="0" w:color="F0A200"/>
                                      <w:left w:val="nil"/>
                                      <w:bottom w:val="nil"/>
                                      <w:right w:val="nil"/>
                                    </w:tcBorders>
                                    <w:shd w:val="clear" w:color="auto" w:fill="FFFFFF"/>
                                    <w:vAlign w:val="center"/>
                                  </w:tcPr>
                                  <w:p w:rsidR="00DC3B9C" w:rsidRDefault="00DC3B9C">
                                    <w:pPr>
                                      <w:rPr>
                                        <w:rFonts w:ascii="Arial" w:hAnsi="Arial" w:cstheme="minorBidi"/>
                                        <w:szCs w:val="22"/>
                                      </w:rPr>
                                    </w:pPr>
                                  </w:p>
                                  <w:tbl>
                                    <w:tblPr>
                                      <w:tblW w:w="0" w:type="auto"/>
                                      <w:jc w:val="center"/>
                                      <w:tblLook w:val="04A0"/>
                                    </w:tblPr>
                                    <w:tblGrid>
                                      <w:gridCol w:w="6960"/>
                                    </w:tblGrid>
                                    <w:tr w:rsidR="00DC3B9C">
                                      <w:trPr>
                                        <w:jc w:val="center"/>
                                      </w:trPr>
                                      <w:tc>
                                        <w:tcPr>
                                          <w:tcW w:w="0" w:type="auto"/>
                                          <w:tcMar>
                                            <w:top w:w="15" w:type="dxa"/>
                                            <w:left w:w="15" w:type="dxa"/>
                                            <w:bottom w:w="15" w:type="dxa"/>
                                            <w:right w:w="15" w:type="dxa"/>
                                          </w:tcMar>
                                          <w:vAlign w:val="center"/>
                                        </w:tcPr>
                                        <w:p w:rsidR="00DC3B9C" w:rsidRDefault="00DC3B9C">
                                          <w:pPr>
                                            <w:pStyle w:val="NormalWeb"/>
                                          </w:pP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3810000"/>
                                                <wp:effectExtent l="19050" t="0" r="0" b="0"/>
                                                <wp:wrapSquare wrapText="bothSides"/>
                                                <wp:docPr id="6" name="Picture 2" descr="Click for Union Plus Discount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for Union Plus Discounts">
                                                          <a:hlinkClick r:id="rId6" tgtFrame="&quot;_blank&quot;"/>
                                                        </pic:cNvPr>
                                                        <pic:cNvPicPr>
                                                          <a:picLocks noChangeAspect="1" noChangeArrowheads="1"/>
                                                        </pic:cNvPicPr>
                                                      </pic:nvPicPr>
                                                      <pic:blipFill>
                                                        <a:blip r:link="rId7" cstate="print"/>
                                                        <a:srcRect/>
                                                        <a:stretch>
                                                          <a:fillRect/>
                                                        </a:stretch>
                                                      </pic:blipFill>
                                                      <pic:spPr bwMode="auto">
                                                        <a:xfrm>
                                                          <a:off x="0" y="0"/>
                                                          <a:ext cx="1905000" cy="3810000"/>
                                                        </a:xfrm>
                                                        <a:prstGeom prst="rect">
                                                          <a:avLst/>
                                                        </a:prstGeom>
                                                        <a:noFill/>
                                                      </pic:spPr>
                                                    </pic:pic>
                                                  </a:graphicData>
                                                </a:graphic>
                                              </wp:anchor>
                                            </w:drawing>
                                          </w:r>
                                        </w:p>
                                        <w:p w:rsidR="00DC3B9C" w:rsidRDefault="00DC3B9C">
                                          <w:pPr>
                                            <w:pStyle w:val="NormalWeb"/>
                                          </w:pPr>
                                          <w:r>
                                            <w:t>Did you know you are eligible for travel and entertainment discounts just for being a Steelworker?</w:t>
                                          </w:r>
                                        </w:p>
                                        <w:p w:rsidR="00DC3B9C" w:rsidRDefault="00DC3B9C">
                                          <w:pPr>
                                            <w:pStyle w:val="NormalWeb"/>
                                          </w:pPr>
                                          <w:r>
                                            <w:t>For decades, the USW has been fighting for higher wages, better benefits, retirement security and paid time off. Now that you’ve got that time off, the USW and Union Plus want to help you save money when you’re spending time with family and friends this summer.</w:t>
                                          </w:r>
                                        </w:p>
                                        <w:p w:rsidR="00DC3B9C" w:rsidRDefault="00DC3B9C">
                                          <w:pPr>
                                            <w:pStyle w:val="Heading3"/>
                                            <w:rPr>
                                              <w:rFonts w:eastAsia="Times New Roman"/>
                                            </w:rPr>
                                          </w:pPr>
                                          <w:hyperlink r:id="rId8" w:tgtFrame="_blank" w:history="1">
                                            <w:r>
                                              <w:rPr>
                                                <w:rStyle w:val="Hyperlink"/>
                                                <w:rFonts w:eastAsia="Times New Roman"/>
                                              </w:rPr>
                                              <w:t>Click here for Union Plus travel and entertainment discounts.</w:t>
                                            </w:r>
                                          </w:hyperlink>
                                          <w:r>
                                            <w:rPr>
                                              <w:rStyle w:val="Strong"/>
                                              <w:rFonts w:eastAsia="Times New Roman"/>
                                              <w:b/>
                                              <w:bCs/>
                                            </w:rPr>
                                            <w:t> </w:t>
                                          </w:r>
                                        </w:p>
                                        <w:p w:rsidR="00DC3B9C" w:rsidRDefault="00DC3B9C">
                                          <w:pPr>
                                            <w:pStyle w:val="NormalWeb"/>
                                          </w:pPr>
                                          <w:r>
                                            <w:t>As a union member, through Union Plus you can:</w:t>
                                          </w:r>
                                        </w:p>
                                        <w:p w:rsidR="00DC3B9C" w:rsidRDefault="00DC3B9C" w:rsidP="00E14159">
                                          <w:pPr>
                                            <w:numPr>
                                              <w:ilvl w:val="0"/>
                                              <w:numId w:val="1"/>
                                            </w:numPr>
                                            <w:spacing w:before="100" w:beforeAutospacing="1" w:after="100" w:afterAutospacing="1"/>
                                            <w:rPr>
                                              <w:rFonts w:eastAsia="Times New Roman"/>
                                            </w:rPr>
                                          </w:pPr>
                                          <w:r>
                                            <w:rPr>
                                              <w:rFonts w:eastAsia="Times New Roman"/>
                                            </w:rPr>
                                            <w:t>Book flights and hotels.</w:t>
                                          </w:r>
                                        </w:p>
                                        <w:p w:rsidR="00DC3B9C" w:rsidRDefault="00DC3B9C" w:rsidP="00E14159">
                                          <w:pPr>
                                            <w:numPr>
                                              <w:ilvl w:val="0"/>
                                              <w:numId w:val="1"/>
                                            </w:numPr>
                                            <w:spacing w:before="100" w:beforeAutospacing="1" w:after="100" w:afterAutospacing="1"/>
                                            <w:rPr>
                                              <w:rFonts w:eastAsia="Times New Roman"/>
                                            </w:rPr>
                                          </w:pPr>
                                          <w:r>
                                            <w:rPr>
                                              <w:rFonts w:eastAsia="Times New Roman"/>
                                            </w:rPr>
                                            <w:t>Save up to 25% off on car, truck, van and SUV rentals.</w:t>
                                          </w:r>
                                        </w:p>
                                        <w:p w:rsidR="00DC3B9C" w:rsidRDefault="00DC3B9C" w:rsidP="00E14159">
                                          <w:pPr>
                                            <w:numPr>
                                              <w:ilvl w:val="0"/>
                                              <w:numId w:val="1"/>
                                            </w:numPr>
                                            <w:spacing w:before="100" w:beforeAutospacing="1" w:after="100" w:afterAutospacing="1"/>
                                            <w:rPr>
                                              <w:rFonts w:eastAsia="Times New Roman"/>
                                            </w:rPr>
                                          </w:pPr>
                                          <w:r>
                                            <w:rPr>
                                              <w:rFonts w:eastAsia="Times New Roman"/>
                                            </w:rPr>
                                            <w:t>Save $150 on more than 120 guided tours around the world.</w:t>
                                          </w:r>
                                        </w:p>
                                        <w:p w:rsidR="00DC3B9C" w:rsidRDefault="00DC3B9C" w:rsidP="00E14159">
                                          <w:pPr>
                                            <w:numPr>
                                              <w:ilvl w:val="0"/>
                                              <w:numId w:val="1"/>
                                            </w:numPr>
                                            <w:spacing w:before="100" w:beforeAutospacing="1" w:after="100" w:afterAutospacing="1"/>
                                            <w:rPr>
                                              <w:rFonts w:eastAsia="Times New Roman"/>
                                            </w:rPr>
                                          </w:pPr>
                                          <w:r>
                                            <w:rPr>
                                              <w:rFonts w:eastAsia="Times New Roman"/>
                                            </w:rPr>
                                            <w:t>Save up to $19 per ticket at 50 of the most popular theme parks.</w:t>
                                          </w:r>
                                        </w:p>
                                        <w:p w:rsidR="00DC3B9C" w:rsidRDefault="00DC3B9C" w:rsidP="00E14159">
                                          <w:pPr>
                                            <w:numPr>
                                              <w:ilvl w:val="0"/>
                                              <w:numId w:val="1"/>
                                            </w:numPr>
                                            <w:spacing w:before="100" w:beforeAutospacing="1" w:after="100" w:afterAutospacing="1"/>
                                            <w:rPr>
                                              <w:rFonts w:eastAsia="Times New Roman"/>
                                            </w:rPr>
                                          </w:pPr>
                                          <w:r>
                                            <w:rPr>
                                              <w:rFonts w:eastAsia="Times New Roman"/>
                                            </w:rPr>
                                            <w:t>Save up to 48% on movie tickets.</w:t>
                                          </w:r>
                                        </w:p>
                                        <w:p w:rsidR="00DC3B9C" w:rsidRDefault="00DC3B9C" w:rsidP="00E14159">
                                          <w:pPr>
                                            <w:numPr>
                                              <w:ilvl w:val="0"/>
                                              <w:numId w:val="1"/>
                                            </w:numPr>
                                            <w:spacing w:before="100" w:beforeAutospacing="1" w:after="100" w:afterAutospacing="1"/>
                                            <w:rPr>
                                              <w:rFonts w:eastAsia="Times New Roman"/>
                                            </w:rPr>
                                          </w:pPr>
                                          <w:r>
                                            <w:rPr>
                                              <w:rFonts w:eastAsia="Times New Roman"/>
                                            </w:rPr>
                                            <w:t>Earn gift certificates to hotels, restaurants, Broadway shows and sporting events.</w:t>
                                          </w:r>
                                        </w:p>
                                        <w:p w:rsidR="00DC3B9C" w:rsidRDefault="00DC3B9C" w:rsidP="00E14159">
                                          <w:pPr>
                                            <w:numPr>
                                              <w:ilvl w:val="0"/>
                                              <w:numId w:val="1"/>
                                            </w:numPr>
                                            <w:spacing w:before="100" w:beforeAutospacing="1" w:after="100" w:afterAutospacing="1"/>
                                            <w:rPr>
                                              <w:rFonts w:eastAsia="Times New Roman"/>
                                            </w:rPr>
                                          </w:pPr>
                                          <w:r>
                                            <w:rPr>
                                              <w:rFonts w:eastAsia="Times New Roman"/>
                                            </w:rPr>
                                            <w:t>Save on top tours and attractions in Las Vegas and on theatre, sports, city attractions and more across the country.</w:t>
                                          </w:r>
                                        </w:p>
                                        <w:p w:rsidR="00DC3B9C" w:rsidRDefault="00DC3B9C">
                                          <w:pPr>
                                            <w:pStyle w:val="Heading3"/>
                                            <w:rPr>
                                              <w:rFonts w:eastAsia="Times New Roman"/>
                                            </w:rPr>
                                          </w:pPr>
                                          <w:hyperlink r:id="rId9" w:tgtFrame="_blank" w:history="1">
                                            <w:r>
                                              <w:rPr>
                                                <w:rStyle w:val="Hyperlink"/>
                                                <w:rFonts w:eastAsia="Times New Roman"/>
                                              </w:rPr>
                                              <w:t>Book your summer travel and entertainment today with your Union Plus discounts!</w:t>
                                            </w:r>
                                          </w:hyperlink>
                                          <w:r>
                                            <w:rPr>
                                              <w:rFonts w:eastAsia="Times New Roman"/>
                                            </w:rPr>
                                            <w:t xml:space="preserve"> </w:t>
                                          </w:r>
                                        </w:p>
                                        <w:p w:rsidR="00DC3B9C" w:rsidRDefault="00DC3B9C">
                                          <w:pPr>
                                            <w:pStyle w:val="NormalWeb"/>
                                          </w:pPr>
                                          <w:r>
                                            <w:t xml:space="preserve">P.S. When you book your hotel, support fellow union members and </w:t>
                                          </w:r>
                                          <w:r>
                                            <w:lastRenderedPageBreak/>
                                            <w:t>book a union hotel! </w:t>
                                          </w:r>
                                          <w:hyperlink r:id="rId10" w:tgtFrame="_blank" w:history="1">
                                            <w:r>
                                              <w:rPr>
                                                <w:rStyle w:val="Hyperlink"/>
                                              </w:rPr>
                                              <w:t>Click here</w:t>
                                            </w:r>
                                          </w:hyperlink>
                                          <w:r>
                                            <w:t xml:space="preserve"> for a list of union hotels. </w:t>
                                          </w:r>
                                        </w:p>
                                        <w:p w:rsidR="00DC3B9C" w:rsidRDefault="00DC3B9C">
                                          <w:pPr>
                                            <w:pStyle w:val="NormalWeb"/>
                                          </w:pPr>
                                          <w:r>
                                            <w:t>In Solidarity,</w:t>
                                          </w:r>
                                        </w:p>
                                        <w:p w:rsidR="00DC3B9C" w:rsidRDefault="00DC3B9C">
                                          <w:pPr>
                                            <w:pStyle w:val="NormalWeb"/>
                                          </w:pPr>
                                          <w:r>
                                            <w:t>The USW</w:t>
                                          </w:r>
                                        </w:p>
                                        <w:p w:rsidR="00DC3B9C" w:rsidRDefault="00DC3B9C">
                                          <w:pPr>
                                            <w:spacing w:after="240"/>
                                            <w:rPr>
                                              <w:rFonts w:eastAsia="Times New Roman"/>
                                            </w:rPr>
                                          </w:pPr>
                                        </w:p>
                                        <w:tbl>
                                          <w:tblPr>
                                            <w:tblW w:w="5000" w:type="pct"/>
                                            <w:tblBorders>
                                              <w:top w:val="single" w:sz="4" w:space="0" w:color="F0A200"/>
                                            </w:tblBorders>
                                            <w:shd w:val="clear" w:color="auto" w:fill="FFFFFF"/>
                                            <w:tblCellMar>
                                              <w:left w:w="0" w:type="dxa"/>
                                              <w:right w:w="0" w:type="dxa"/>
                                            </w:tblCellMar>
                                            <w:tblLook w:val="04A0"/>
                                          </w:tblPr>
                                          <w:tblGrid>
                                            <w:gridCol w:w="6930"/>
                                          </w:tblGrid>
                                          <w:tr w:rsidR="00DC3B9C">
                                            <w:tc>
                                              <w:tcPr>
                                                <w:tcW w:w="0" w:type="auto"/>
                                                <w:tcBorders>
                                                  <w:top w:val="single" w:sz="4" w:space="0" w:color="F0A200"/>
                                                  <w:left w:val="nil"/>
                                                  <w:bottom w:val="nil"/>
                                                  <w:right w:val="nil"/>
                                                </w:tcBorders>
                                                <w:shd w:val="clear" w:color="auto" w:fill="FFFFFF"/>
                                                <w:vAlign w:val="center"/>
                                                <w:hideMark/>
                                              </w:tcPr>
                                              <w:tbl>
                                                <w:tblPr>
                                                  <w:tblW w:w="0" w:type="auto"/>
                                                  <w:jc w:val="center"/>
                                                  <w:tblLook w:val="04A0"/>
                                                </w:tblPr>
                                                <w:tblGrid>
                                                  <w:gridCol w:w="276"/>
                                                  <w:gridCol w:w="36"/>
                                                  <w:gridCol w:w="457"/>
                                                  <w:gridCol w:w="540"/>
                                                  <w:gridCol w:w="36"/>
                                                  <w:gridCol w:w="457"/>
                                                  <w:gridCol w:w="36"/>
                                                  <w:gridCol w:w="450"/>
                                                  <w:gridCol w:w="36"/>
                                                  <w:gridCol w:w="457"/>
                                                </w:tblGrid>
                                                <w:tr w:rsidR="00DC3B9C">
                                                  <w:trPr>
                                                    <w:jc w:val="center"/>
                                                  </w:trPr>
                                                  <w:tc>
                                                    <w:tcPr>
                                                      <w:tcW w:w="0" w:type="auto"/>
                                                      <w:tcMar>
                                                        <w:top w:w="15" w:type="dxa"/>
                                                        <w:left w:w="15" w:type="dxa"/>
                                                        <w:bottom w:w="15" w:type="dxa"/>
                                                        <w:right w:w="15" w:type="dxa"/>
                                                      </w:tcMar>
                                                      <w:vAlign w:val="center"/>
                                                      <w:hideMark/>
                                                    </w:tcPr>
                                                    <w:p w:rsidR="00DC3B9C" w:rsidRDefault="00DC3B9C">
                                                      <w:pPr>
                                                        <w:rPr>
                                                          <w:rFonts w:eastAsia="Times New Roman"/>
                                                        </w:rPr>
                                                      </w:pPr>
                                                      <w:r>
                                                        <w:rPr>
                                                          <w:rFonts w:eastAsia="Times New Roman"/>
                                                          <w:noProof/>
                                                          <w:color w:val="0000FF"/>
                                                        </w:rPr>
                                                        <w:drawing>
                                                          <wp:inline distT="0" distB="0" distL="0" distR="0">
                                                            <wp:extent cx="137160" cy="236220"/>
                                                            <wp:effectExtent l="19050" t="0" r="0" b="0"/>
                                                            <wp:docPr id="2" name="Picture 2"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2" cstate="print"/>
                                                                    <a:srcRect/>
                                                                    <a:stretch>
                                                                      <a:fillRect/>
                                                                    </a:stretch>
                                                                  </pic:blipFill>
                                                                  <pic:spPr bwMode="auto">
                                                                    <a:xfrm>
                                                                      <a:off x="0" y="0"/>
                                                                      <a:ext cx="137160" cy="236220"/>
                                                                    </a:xfrm>
                                                                    <a:prstGeom prst="rect">
                                                                      <a:avLst/>
                                                                    </a:prstGeom>
                                                                    <a:noFill/>
                                                                    <a:ln w="9525">
                                                                      <a:noFill/>
                                                                      <a:miter lim="800000"/>
                                                                      <a:headEnd/>
                                                                      <a:tailEnd/>
                                                                    </a:ln>
                                                                  </pic:spPr>
                                                                </pic:pic>
                                                              </a:graphicData>
                                                            </a:graphic>
                                                          </wp:inline>
                                                        </w:drawing>
                                                      </w:r>
                                                    </w:p>
                                                  </w:tc>
                                                  <w:tc>
                                                    <w:tcPr>
                                                      <w:tcW w:w="0" w:type="auto"/>
                                                      <w:tcMar>
                                                        <w:top w:w="15" w:type="dxa"/>
                                                        <w:left w:w="15" w:type="dxa"/>
                                                        <w:bottom w:w="15" w:type="dxa"/>
                                                        <w:right w:w="15" w:type="dxa"/>
                                                      </w:tcMar>
                                                      <w:vAlign w:val="center"/>
                                                      <w:hideMark/>
                                                    </w:tcPr>
                                                    <w:p w:rsidR="00DC3B9C" w:rsidRDefault="00DC3B9C">
                                                      <w:pPr>
                                                        <w:rPr>
                                                          <w:rFonts w:eastAsia="Times New Roman"/>
                                                          <w:sz w:val="20"/>
                                                          <w:szCs w:val="20"/>
                                                        </w:rPr>
                                                      </w:pPr>
                                                    </w:p>
                                                  </w:tc>
                                                  <w:tc>
                                                    <w:tcPr>
                                                      <w:tcW w:w="0" w:type="auto"/>
                                                      <w:tcMar>
                                                        <w:top w:w="15" w:type="dxa"/>
                                                        <w:left w:w="15" w:type="dxa"/>
                                                        <w:bottom w:w="15" w:type="dxa"/>
                                                        <w:right w:w="15" w:type="dxa"/>
                                                      </w:tcMar>
                                                      <w:vAlign w:val="center"/>
                                                      <w:hideMark/>
                                                    </w:tcPr>
                                                    <w:p w:rsidR="00DC3B9C" w:rsidRDefault="00DC3B9C">
                                                      <w:pPr>
                                                        <w:rPr>
                                                          <w:rFonts w:eastAsia="Times New Roman"/>
                                                        </w:rPr>
                                                      </w:pPr>
                                                      <w:proofErr w:type="spellStart"/>
                                                      <w:r>
                                                        <w:rPr>
                                                          <w:rFonts w:eastAsia="Times New Roman"/>
                                                          <w:color w:val="FFFFFF"/>
                                                        </w:rPr>
                                                        <w:t>aaaa</w:t>
                                                      </w:r>
                                                      <w:proofErr w:type="spellEnd"/>
                                                    </w:p>
                                                  </w:tc>
                                                  <w:tc>
                                                    <w:tcPr>
                                                      <w:tcW w:w="0" w:type="auto"/>
                                                      <w:tcMar>
                                                        <w:top w:w="15" w:type="dxa"/>
                                                        <w:left w:w="15" w:type="dxa"/>
                                                        <w:bottom w:w="15" w:type="dxa"/>
                                                        <w:right w:w="15" w:type="dxa"/>
                                                      </w:tcMar>
                                                      <w:vAlign w:val="center"/>
                                                      <w:hideMark/>
                                                    </w:tcPr>
                                                    <w:p w:rsidR="00DC3B9C" w:rsidRDefault="00DC3B9C">
                                                      <w:pPr>
                                                        <w:rPr>
                                                          <w:rFonts w:eastAsia="Times New Roman"/>
                                                        </w:rPr>
                                                      </w:pPr>
                                                      <w:r>
                                                        <w:rPr>
                                                          <w:rFonts w:eastAsia="Times New Roman"/>
                                                          <w:noProof/>
                                                          <w:color w:val="0000FF"/>
                                                        </w:rPr>
                                                        <w:drawing>
                                                          <wp:inline distT="0" distB="0" distL="0" distR="0">
                                                            <wp:extent cx="297180" cy="236220"/>
                                                            <wp:effectExtent l="19050" t="0" r="7620" b="0"/>
                                                            <wp:docPr id="3" name="Picture 3" descr="Twitter">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4" cstate="print"/>
                                                                    <a:srcRect/>
                                                                    <a:stretch>
                                                                      <a:fillRect/>
                                                                    </a:stretch>
                                                                  </pic:blipFill>
                                                                  <pic:spPr bwMode="auto">
                                                                    <a:xfrm>
                                                                      <a:off x="0" y="0"/>
                                                                      <a:ext cx="297180" cy="236220"/>
                                                                    </a:xfrm>
                                                                    <a:prstGeom prst="rect">
                                                                      <a:avLst/>
                                                                    </a:prstGeom>
                                                                    <a:noFill/>
                                                                    <a:ln w="9525">
                                                                      <a:noFill/>
                                                                      <a:miter lim="800000"/>
                                                                      <a:headEnd/>
                                                                      <a:tailEnd/>
                                                                    </a:ln>
                                                                  </pic:spPr>
                                                                </pic:pic>
                                                              </a:graphicData>
                                                            </a:graphic>
                                                          </wp:inline>
                                                        </w:drawing>
                                                      </w:r>
                                                    </w:p>
                                                  </w:tc>
                                                  <w:tc>
                                                    <w:tcPr>
                                                      <w:tcW w:w="0" w:type="auto"/>
                                                      <w:tcMar>
                                                        <w:top w:w="15" w:type="dxa"/>
                                                        <w:left w:w="15" w:type="dxa"/>
                                                        <w:bottom w:w="15" w:type="dxa"/>
                                                        <w:right w:w="15" w:type="dxa"/>
                                                      </w:tcMar>
                                                      <w:vAlign w:val="center"/>
                                                      <w:hideMark/>
                                                    </w:tcPr>
                                                    <w:p w:rsidR="00DC3B9C" w:rsidRDefault="00DC3B9C">
                                                      <w:pPr>
                                                        <w:rPr>
                                                          <w:rFonts w:eastAsia="Times New Roman"/>
                                                          <w:sz w:val="20"/>
                                                          <w:szCs w:val="20"/>
                                                        </w:rPr>
                                                      </w:pPr>
                                                    </w:p>
                                                  </w:tc>
                                                  <w:tc>
                                                    <w:tcPr>
                                                      <w:tcW w:w="0" w:type="auto"/>
                                                      <w:tcMar>
                                                        <w:top w:w="15" w:type="dxa"/>
                                                        <w:left w:w="15" w:type="dxa"/>
                                                        <w:bottom w:w="15" w:type="dxa"/>
                                                        <w:right w:w="15" w:type="dxa"/>
                                                      </w:tcMar>
                                                      <w:vAlign w:val="center"/>
                                                      <w:hideMark/>
                                                    </w:tcPr>
                                                    <w:p w:rsidR="00DC3B9C" w:rsidRDefault="00DC3B9C">
                                                      <w:pPr>
                                                        <w:rPr>
                                                          <w:rFonts w:eastAsia="Times New Roman"/>
                                                        </w:rPr>
                                                      </w:pPr>
                                                      <w:proofErr w:type="spellStart"/>
                                                      <w:r>
                                                        <w:rPr>
                                                          <w:rFonts w:eastAsia="Times New Roman"/>
                                                          <w:color w:val="FFFFFF"/>
                                                        </w:rPr>
                                                        <w:t>aaaa</w:t>
                                                      </w:r>
                                                      <w:proofErr w:type="spellEnd"/>
                                                    </w:p>
                                                  </w:tc>
                                                  <w:tc>
                                                    <w:tcPr>
                                                      <w:tcW w:w="0" w:type="auto"/>
                                                      <w:tcMar>
                                                        <w:top w:w="15" w:type="dxa"/>
                                                        <w:left w:w="15" w:type="dxa"/>
                                                        <w:bottom w:w="15" w:type="dxa"/>
                                                        <w:right w:w="15" w:type="dxa"/>
                                                      </w:tcMar>
                                                      <w:vAlign w:val="center"/>
                                                      <w:hideMark/>
                                                    </w:tcPr>
                                                    <w:p w:rsidR="00DC3B9C" w:rsidRDefault="00DC3B9C">
                                                      <w:pPr>
                                                        <w:rPr>
                                                          <w:rFonts w:eastAsia="Times New Roman"/>
                                                          <w:sz w:val="20"/>
                                                          <w:szCs w:val="20"/>
                                                        </w:rPr>
                                                      </w:pPr>
                                                    </w:p>
                                                  </w:tc>
                                                  <w:tc>
                                                    <w:tcPr>
                                                      <w:tcW w:w="0" w:type="auto"/>
                                                      <w:tcMar>
                                                        <w:top w:w="15" w:type="dxa"/>
                                                        <w:left w:w="15" w:type="dxa"/>
                                                        <w:bottom w:w="15" w:type="dxa"/>
                                                        <w:right w:w="15" w:type="dxa"/>
                                                      </w:tcMar>
                                                      <w:vAlign w:val="center"/>
                                                      <w:hideMark/>
                                                    </w:tcPr>
                                                    <w:p w:rsidR="00DC3B9C" w:rsidRDefault="00DC3B9C">
                                                      <w:pPr>
                                                        <w:rPr>
                                                          <w:rFonts w:eastAsia="Times New Roman"/>
                                                        </w:rPr>
                                                      </w:pPr>
                                                      <w:r>
                                                        <w:rPr>
                                                          <w:rFonts w:eastAsia="Times New Roman"/>
                                                          <w:noProof/>
                                                          <w:color w:val="0000FF"/>
                                                        </w:rPr>
                                                        <w:drawing>
                                                          <wp:inline distT="0" distB="0" distL="0" distR="0">
                                                            <wp:extent cx="243840" cy="243840"/>
                                                            <wp:effectExtent l="19050" t="0" r="3810" b="0"/>
                                                            <wp:docPr id="4" name="Picture 4" descr="Instagram">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pic:cNvPicPr>
                                                                      <a:picLocks noChangeAspect="1" noChangeArrowheads="1"/>
                                                                    </pic:cNvPicPr>
                                                                  </pic:nvPicPr>
                                                                  <pic:blipFill>
                                                                    <a:blip r:embed="rId16" cstate="print"/>
                                                                    <a:srcRect/>
                                                                    <a:stretch>
                                                                      <a:fillRect/>
                                                                    </a:stretch>
                                                                  </pic:blipFill>
                                                                  <pic:spPr bwMode="auto">
                                                                    <a:xfrm>
                                                                      <a:off x="0" y="0"/>
                                                                      <a:ext cx="243840" cy="243840"/>
                                                                    </a:xfrm>
                                                                    <a:prstGeom prst="rect">
                                                                      <a:avLst/>
                                                                    </a:prstGeom>
                                                                    <a:noFill/>
                                                                    <a:ln w="9525">
                                                                      <a:noFill/>
                                                                      <a:miter lim="800000"/>
                                                                      <a:headEnd/>
                                                                      <a:tailEnd/>
                                                                    </a:ln>
                                                                  </pic:spPr>
                                                                </pic:pic>
                                                              </a:graphicData>
                                                            </a:graphic>
                                                          </wp:inline>
                                                        </w:drawing>
                                                      </w:r>
                                                    </w:p>
                                                  </w:tc>
                                                  <w:tc>
                                                    <w:tcPr>
                                                      <w:tcW w:w="0" w:type="auto"/>
                                                      <w:tcMar>
                                                        <w:top w:w="15" w:type="dxa"/>
                                                        <w:left w:w="15" w:type="dxa"/>
                                                        <w:bottom w:w="15" w:type="dxa"/>
                                                        <w:right w:w="15" w:type="dxa"/>
                                                      </w:tcMar>
                                                      <w:vAlign w:val="center"/>
                                                      <w:hideMark/>
                                                    </w:tcPr>
                                                    <w:p w:rsidR="00DC3B9C" w:rsidRDefault="00DC3B9C">
                                                      <w:pPr>
                                                        <w:rPr>
                                                          <w:rFonts w:eastAsia="Times New Roman"/>
                                                          <w:sz w:val="20"/>
                                                          <w:szCs w:val="20"/>
                                                        </w:rPr>
                                                      </w:pPr>
                                                    </w:p>
                                                  </w:tc>
                                                  <w:tc>
                                                    <w:tcPr>
                                                      <w:tcW w:w="0" w:type="auto"/>
                                                      <w:tcMar>
                                                        <w:top w:w="15" w:type="dxa"/>
                                                        <w:left w:w="15" w:type="dxa"/>
                                                        <w:bottom w:w="15" w:type="dxa"/>
                                                        <w:right w:w="15" w:type="dxa"/>
                                                      </w:tcMar>
                                                      <w:vAlign w:val="center"/>
                                                      <w:hideMark/>
                                                    </w:tcPr>
                                                    <w:p w:rsidR="00DC3B9C" w:rsidRDefault="00DC3B9C">
                                                      <w:pPr>
                                                        <w:rPr>
                                                          <w:rFonts w:eastAsia="Times New Roman"/>
                                                        </w:rPr>
                                                      </w:pPr>
                                                      <w:proofErr w:type="spellStart"/>
                                                      <w:r>
                                                        <w:rPr>
                                                          <w:rFonts w:eastAsia="Times New Roman"/>
                                                          <w:color w:val="FFFFFF"/>
                                                        </w:rPr>
                                                        <w:t>aaaa</w:t>
                                                      </w:r>
                                                      <w:proofErr w:type="spellEnd"/>
                                                    </w:p>
                                                  </w:tc>
                                                </w:tr>
                                              </w:tbl>
                                              <w:p w:rsidR="00DC3B9C" w:rsidRDefault="00DC3B9C">
                                                <w:pPr>
                                                  <w:jc w:val="center"/>
                                                  <w:rPr>
                                                    <w:rFonts w:eastAsia="Times New Roman"/>
                                                    <w:sz w:val="20"/>
                                                    <w:szCs w:val="20"/>
                                                  </w:rPr>
                                                </w:pPr>
                                              </w:p>
                                            </w:tc>
                                          </w:tr>
                                        </w:tbl>
                                        <w:p w:rsidR="00DC3B9C" w:rsidRDefault="00DC3B9C">
                                          <w:pPr>
                                            <w:rPr>
                                              <w:rFonts w:eastAsia="Times New Roman"/>
                                              <w:sz w:val="20"/>
                                              <w:szCs w:val="20"/>
                                            </w:rPr>
                                          </w:pPr>
                                        </w:p>
                                      </w:tc>
                                    </w:tr>
                                    <w:tr w:rsidR="00DC3B9C">
                                      <w:trPr>
                                        <w:jc w:val="center"/>
                                      </w:trPr>
                                      <w:tc>
                                        <w:tcPr>
                                          <w:tcW w:w="0" w:type="auto"/>
                                          <w:tcMar>
                                            <w:top w:w="15" w:type="dxa"/>
                                            <w:left w:w="15" w:type="dxa"/>
                                            <w:bottom w:w="15" w:type="dxa"/>
                                            <w:right w:w="15" w:type="dxa"/>
                                          </w:tcMar>
                                          <w:hideMark/>
                                        </w:tcPr>
                                        <w:tbl>
                                          <w:tblPr>
                                            <w:tblW w:w="0" w:type="auto"/>
                                            <w:jc w:val="center"/>
                                            <w:tblBorders>
                                              <w:top w:val="single" w:sz="12" w:space="0" w:color="909090"/>
                                            </w:tblBorders>
                                            <w:shd w:val="clear" w:color="auto" w:fill="FFFFFF"/>
                                            <w:tblCellMar>
                                              <w:left w:w="0" w:type="dxa"/>
                                              <w:right w:w="0" w:type="dxa"/>
                                            </w:tblCellMar>
                                            <w:tblLook w:val="04A0"/>
                                          </w:tblPr>
                                          <w:tblGrid>
                                            <w:gridCol w:w="6930"/>
                                          </w:tblGrid>
                                          <w:tr w:rsidR="00DC3B9C">
                                            <w:trPr>
                                              <w:jc w:val="center"/>
                                            </w:trPr>
                                            <w:tc>
                                              <w:tcPr>
                                                <w:tcW w:w="0" w:type="auto"/>
                                                <w:tcBorders>
                                                  <w:top w:val="single" w:sz="12" w:space="0" w:color="909090"/>
                                                  <w:left w:val="nil"/>
                                                  <w:bottom w:val="nil"/>
                                                  <w:right w:val="nil"/>
                                                </w:tcBorders>
                                                <w:shd w:val="clear" w:color="auto" w:fill="FFFFFF"/>
                                                <w:hideMark/>
                                              </w:tcPr>
                                              <w:tbl>
                                                <w:tblPr>
                                                  <w:tblW w:w="0" w:type="auto"/>
                                                  <w:tblCellMar>
                                                    <w:top w:w="120" w:type="dxa"/>
                                                    <w:left w:w="120" w:type="dxa"/>
                                                    <w:bottom w:w="120" w:type="dxa"/>
                                                    <w:right w:w="120" w:type="dxa"/>
                                                  </w:tblCellMar>
                                                  <w:tblLook w:val="04A0"/>
                                                </w:tblPr>
                                                <w:tblGrid>
                                                  <w:gridCol w:w="6930"/>
                                                </w:tblGrid>
                                                <w:tr w:rsidR="00DC3B9C">
                                                  <w:tc>
                                                    <w:tcPr>
                                                      <w:tcW w:w="0" w:type="auto"/>
                                                      <w:shd w:val="clear" w:color="auto" w:fill="FFFFFF"/>
                                                      <w:vAlign w:val="center"/>
                                                      <w:hideMark/>
                                                    </w:tcPr>
                                                    <w:p w:rsidR="00DC3B9C" w:rsidRDefault="00DC3B9C">
                                                      <w:pPr>
                                                        <w:spacing w:line="300" w:lineRule="auto"/>
                                                        <w:rPr>
                                                          <w:rFonts w:ascii="Arial" w:eastAsia="Times New Roman" w:hAnsi="Arial" w:cs="Arial"/>
                                                          <w:color w:val="707070"/>
                                                          <w:sz w:val="13"/>
                                                          <w:szCs w:val="13"/>
                                                        </w:rPr>
                                                      </w:pPr>
                                                      <w:r>
                                                        <w:rPr>
                                                          <w:rFonts w:ascii="Arial" w:eastAsia="Times New Roman" w:hAnsi="Arial" w:cs="Arial"/>
                                                          <w:color w:val="707070"/>
                                                          <w:sz w:val="13"/>
                                                          <w:szCs w:val="13"/>
                                                        </w:rPr>
                                                        <w:lastRenderedPageBreak/>
                                                        <w:t xml:space="preserve">Sent via </w:t>
                                                      </w:r>
                                                      <w:hyperlink r:id="rId17" w:history="1">
                                                        <w:r>
                                                          <w:rPr>
                                                            <w:rStyle w:val="Hyperlink"/>
                                                            <w:rFonts w:ascii="Arial" w:eastAsia="Times New Roman" w:hAnsi="Arial" w:cs="Arial"/>
                                                            <w:sz w:val="13"/>
                                                            <w:szCs w:val="13"/>
                                                          </w:rPr>
                                                          <w:t>ActionNetwork.org</w:t>
                                                        </w:r>
                                                      </w:hyperlink>
                                                      <w:r>
                                                        <w:rPr>
                                                          <w:rFonts w:ascii="Arial" w:eastAsia="Times New Roman" w:hAnsi="Arial" w:cs="Arial"/>
                                                          <w:color w:val="707070"/>
                                                          <w:sz w:val="13"/>
                                                          <w:szCs w:val="13"/>
                                                        </w:rPr>
                                                        <w:t xml:space="preserve">. To update your email address or to stop receiving emails from USW - United Steelworkers, please </w:t>
                                                      </w:r>
                                                      <w:hyperlink r:id="rId18" w:history="1">
                                                        <w:r>
                                                          <w:rPr>
                                                            <w:rStyle w:val="Hyperlink"/>
                                                            <w:rFonts w:ascii="Arial" w:eastAsia="Times New Roman" w:hAnsi="Arial" w:cs="Arial"/>
                                                            <w:color w:val="0096DB"/>
                                                            <w:sz w:val="13"/>
                                                            <w:szCs w:val="13"/>
                                                          </w:rPr>
                                                          <w:t>click here</w:t>
                                                        </w:r>
                                                      </w:hyperlink>
                                                      <w:r>
                                                        <w:rPr>
                                                          <w:rFonts w:ascii="Arial" w:eastAsia="Times New Roman" w:hAnsi="Arial" w:cs="Arial"/>
                                                          <w:color w:val="707070"/>
                                                          <w:sz w:val="13"/>
                                                          <w:szCs w:val="13"/>
                                                        </w:rPr>
                                                        <w:t xml:space="preserve">. </w:t>
                                                      </w:r>
                                                    </w:p>
                                                  </w:tc>
                                                </w:tr>
                                              </w:tbl>
                                              <w:p w:rsidR="00DC3B9C" w:rsidRDefault="00DC3B9C">
                                                <w:pPr>
                                                  <w:rPr>
                                                    <w:rFonts w:eastAsia="Times New Roman"/>
                                                    <w:sz w:val="20"/>
                                                    <w:szCs w:val="20"/>
                                                  </w:rPr>
                                                </w:pPr>
                                              </w:p>
                                            </w:tc>
                                          </w:tr>
                                        </w:tbl>
                                        <w:p w:rsidR="00DC3B9C" w:rsidRDefault="00DC3B9C">
                                          <w:pPr>
                                            <w:jc w:val="center"/>
                                            <w:rPr>
                                              <w:rFonts w:eastAsia="Times New Roman"/>
                                              <w:sz w:val="20"/>
                                              <w:szCs w:val="20"/>
                                            </w:rPr>
                                          </w:pPr>
                                        </w:p>
                                      </w:tc>
                                    </w:tr>
                                  </w:tbl>
                                  <w:p w:rsidR="00DC3B9C" w:rsidRDefault="00DC3B9C">
                                    <w:pPr>
                                      <w:jc w:val="center"/>
                                      <w:rPr>
                                        <w:rFonts w:eastAsia="Times New Roman"/>
                                        <w:sz w:val="20"/>
                                        <w:szCs w:val="20"/>
                                      </w:rPr>
                                    </w:pPr>
                                  </w:p>
                                </w:tc>
                              </w:tr>
                            </w:tbl>
                            <w:p w:rsidR="00DC3B9C" w:rsidRDefault="00DC3B9C">
                              <w:pPr>
                                <w:pStyle w:val="NormalWeb"/>
                                <w:spacing w:line="360" w:lineRule="auto"/>
                                <w:rPr>
                                  <w:rFonts w:ascii="Arial" w:hAnsi="Arial" w:cs="Arial"/>
                                  <w:color w:val="505050"/>
                                  <w:sz w:val="17"/>
                                  <w:szCs w:val="17"/>
                                </w:rPr>
                              </w:pPr>
                            </w:p>
                            <w:p w:rsidR="00DC3B9C" w:rsidRDefault="00DC3B9C">
                              <w:pPr>
                                <w:spacing w:line="360" w:lineRule="auto"/>
                                <w:rPr>
                                  <w:rFonts w:ascii="Arial" w:eastAsia="Times New Roman" w:hAnsi="Arial" w:cs="Arial"/>
                                  <w:color w:val="505050"/>
                                  <w:sz w:val="17"/>
                                  <w:szCs w:val="17"/>
                                </w:rPr>
                              </w:pPr>
                              <w:r>
                                <w:rPr>
                                  <w:rFonts w:ascii="Arial" w:eastAsia="Times New Roman" w:hAnsi="Arial" w:cs="Arial"/>
                                  <w:noProof/>
                                  <w:color w:val="505050"/>
                                  <w:sz w:val="17"/>
                                  <w:szCs w:val="17"/>
                                </w:rPr>
                                <w:drawing>
                                  <wp:inline distT="0" distB="0" distL="0" distR="0">
                                    <wp:extent cx="7620" cy="7620"/>
                                    <wp:effectExtent l="0" t="0" r="0" b="0"/>
                                    <wp:docPr id="5" name="Picture 5" descr="http://mailings.actionnetwork.org/mpss/o/6AA/ni0YAA/t.1ow/vLD2JwURTkGMm6XzKvBgb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ilings.actionnetwork.org/mpss/o/6AA/ni0YAA/t.1ow/vLD2JwURTkGMm6XzKvBgbg/o.gif"/>
                                            <pic:cNvPicPr>
                                              <a:picLocks noChangeAspect="1" noChangeArrowheads="1"/>
                                            </pic:cNvPicPr>
                                          </pic:nvPicPr>
                                          <pic:blipFill>
                                            <a:blip r:embed="rId19"/>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bl>
                      <w:p w:rsidR="00DC3B9C" w:rsidRDefault="00DC3B9C">
                        <w:pPr>
                          <w:rPr>
                            <w:rFonts w:eastAsia="Times New Roman"/>
                            <w:sz w:val="20"/>
                            <w:szCs w:val="20"/>
                          </w:rPr>
                        </w:pPr>
                      </w:p>
                    </w:tc>
                  </w:tr>
                </w:tbl>
                <w:p w:rsidR="00DC3B9C" w:rsidRDefault="00DC3B9C">
                  <w:pPr>
                    <w:jc w:val="center"/>
                    <w:rPr>
                      <w:rFonts w:eastAsia="Times New Roman"/>
                      <w:sz w:val="20"/>
                      <w:szCs w:val="20"/>
                    </w:rPr>
                  </w:pPr>
                </w:p>
              </w:tc>
            </w:tr>
          </w:tbl>
          <w:p w:rsidR="00DC3B9C" w:rsidRDefault="00DC3B9C">
            <w:pPr>
              <w:jc w:val="center"/>
              <w:rPr>
                <w:rFonts w:eastAsia="Times New Roman"/>
                <w:sz w:val="20"/>
                <w:szCs w:val="20"/>
              </w:rPr>
            </w:pPr>
          </w:p>
        </w:tc>
      </w:tr>
    </w:tbl>
    <w:p w:rsidR="009C2A70" w:rsidRDefault="009C2A70"/>
    <w:sectPr w:rsidR="009C2A70" w:rsidSect="009C2A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077A"/>
    <w:multiLevelType w:val="multilevel"/>
    <w:tmpl w:val="16E23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B9C"/>
    <w:rsid w:val="000538A1"/>
    <w:rsid w:val="009220ED"/>
    <w:rsid w:val="009C2A70"/>
    <w:rsid w:val="00A27886"/>
    <w:rsid w:val="00B03682"/>
    <w:rsid w:val="00D8072B"/>
    <w:rsid w:val="00DC3B9C"/>
    <w:rsid w:val="00DF6445"/>
    <w:rsid w:val="00F63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9C"/>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DC3B9C"/>
    <w:pPr>
      <w:spacing w:before="100" w:beforeAutospacing="1" w:after="100" w:afterAutospacing="1"/>
      <w:outlineLvl w:val="2"/>
    </w:pPr>
    <w:rPr>
      <w:b/>
      <w:bCs/>
      <w:color w:val="40404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C3B9C"/>
    <w:rPr>
      <w:rFonts w:ascii="Times New Roman" w:hAnsi="Times New Roman" w:cs="Times New Roman"/>
      <w:b/>
      <w:bCs/>
      <w:color w:val="404040"/>
      <w:sz w:val="27"/>
      <w:szCs w:val="27"/>
    </w:rPr>
  </w:style>
  <w:style w:type="character" w:styleId="Hyperlink">
    <w:name w:val="Hyperlink"/>
    <w:basedOn w:val="DefaultParagraphFont"/>
    <w:uiPriority w:val="99"/>
    <w:semiHidden/>
    <w:unhideWhenUsed/>
    <w:rsid w:val="00DC3B9C"/>
    <w:rPr>
      <w:color w:val="0000FF"/>
      <w:u w:val="single"/>
    </w:rPr>
  </w:style>
  <w:style w:type="paragraph" w:styleId="NormalWeb">
    <w:name w:val="Normal (Web)"/>
    <w:basedOn w:val="Normal"/>
    <w:uiPriority w:val="99"/>
    <w:semiHidden/>
    <w:unhideWhenUsed/>
    <w:rsid w:val="00DC3B9C"/>
    <w:pPr>
      <w:spacing w:before="240" w:after="240"/>
    </w:pPr>
  </w:style>
  <w:style w:type="character" w:styleId="Strong">
    <w:name w:val="Strong"/>
    <w:basedOn w:val="DefaultParagraphFont"/>
    <w:uiPriority w:val="22"/>
    <w:qFormat/>
    <w:rsid w:val="00DC3B9C"/>
    <w:rPr>
      <w:b/>
      <w:bCs/>
    </w:rPr>
  </w:style>
  <w:style w:type="paragraph" w:styleId="BalloonText">
    <w:name w:val="Balloon Text"/>
    <w:basedOn w:val="Normal"/>
    <w:link w:val="BalloonTextChar"/>
    <w:uiPriority w:val="99"/>
    <w:semiHidden/>
    <w:unhideWhenUsed/>
    <w:rsid w:val="00DC3B9C"/>
    <w:rPr>
      <w:rFonts w:ascii="Tahoma" w:hAnsi="Tahoma" w:cs="Tahoma"/>
      <w:sz w:val="16"/>
      <w:szCs w:val="16"/>
    </w:rPr>
  </w:style>
  <w:style w:type="character" w:customStyle="1" w:styleId="BalloonTextChar">
    <w:name w:val="Balloon Text Char"/>
    <w:basedOn w:val="DefaultParagraphFont"/>
    <w:link w:val="BalloonText"/>
    <w:uiPriority w:val="99"/>
    <w:semiHidden/>
    <w:rsid w:val="00DC3B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39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ilings.actionnetwork.org/mpss/c/6AA/ni0YAA/t.1ow/vLD2JwURTkGMm6XzKvBgbg/h1/F9yeiZIjbB-2BkqFippUXqKvoPdxRT9Dp1KOsAhVFb-2BYAkfP1JsyabUrBoejWfs0yFg-2BpRQQSxqvPdZ59IOrC5IIwDBPeaovuKmeYlsvqLH2P4aF9L7l04kFoD3D77AyITdhTfKx1XNOM-2B-2FJG523jQJUE6FUCziD8Vr7L9DQtIY2PlBLL9gHhr6gaH3kIUwZq3eghb5Lp3JNJN9pEhK66heJ5VG6Qo-2B3jwzLJhSJehT9g-3D" TargetMode="External"/><Relationship Id="rId13" Type="http://schemas.openxmlformats.org/officeDocument/2006/relationships/hyperlink" Target="http://mailings.actionnetwork.org/mpss/c/6AA/ni0YAA/t.1ow/vLD2JwURTkGMm6XzKvBgbg/h6/94d0KlU9iJ-2FHN3q9PYEl6wcFSPAeq0MUYiBqgTdhg63NwmkHsOhDbmdE4z8enTUB" TargetMode="External"/><Relationship Id="rId18" Type="http://schemas.openxmlformats.org/officeDocument/2006/relationships/hyperlink" Target="http://mailings.actionnetwork.org/mpss/c/6AA/ni0YAA/t.1ow/vLD2JwURTkGMm6XzKvBgbg/h11/WQ-2BlIwq7W2eCmkkcwbDiBT0sCHjIgGKpfIYyX6Ihnr-2FKePZYTuNxvamsMFbcp5b1xCBfgZRqfOtfj8hNok7m1jY2zHol6IWiD6J0nZlonLtVf2tfZHBozWkSRBlDrujo1OGyms9PbxCYdm6-2FEZylD3rdSsAgYudpDx5j2O0-2B7iD-2ByJqA65RgJkh7s3N31-2Bh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https://can2-prod.s3.amazonaws.com/uploads/data/000/009/304/original/union_plus_email.png" TargetMode="External"/><Relationship Id="rId12" Type="http://schemas.openxmlformats.org/officeDocument/2006/relationships/image" Target="media/image2.png"/><Relationship Id="rId17" Type="http://schemas.openxmlformats.org/officeDocument/2006/relationships/hyperlink" Target="http://mailings.actionnetwork.org/mpss/c/6AA/ni0YAA/t.1ow/vLD2JwURTkGMm6XzKvBgbg/h10/55uI0ZjpoLA9-2FYhqE-2F4Eitwb7nFGaBM-2BttuyqSTdMS4-3D"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ailings.actionnetwork.org/mpss/c/6AA/ni0YAA/t.1ow/vLD2JwURTkGMm6XzKvBgbg/h0/F9yeiZIjbB-2BkqFippUXqKvoPdxRT9Dp1KOsAhVFb-2BYAkfP1JsyabUrBoejWfs0yFg-2BpRQQSxqvPdZ59IOrC5IIwDBPeaovuKmeYlsvqLH2P4aF9L7l04kFoD3D77AyITdhTfKx1XNOM-2B-2FJG523jQJUE6FUCziD8Vr7L9DQtIY2PlBLL9gHhr6gaH3kIUwZq3eghb5Lp3JNJN9pEhK66heJ5VG6Qo-2B3jwzLJhSJehT9g-3D" TargetMode="External"/><Relationship Id="rId11" Type="http://schemas.openxmlformats.org/officeDocument/2006/relationships/hyperlink" Target="http://mailings.actionnetwork.org/mpss/c/6AA/ni0YAA/t.1ow/vLD2JwURTkGMm6XzKvBgbg/h4/HE2UYZIDTZxfLuJ8qHDFiO-2B0hRMF8qEEJc751sPwqQiG81HX6ZkXciFQUFntviUj" TargetMode="External"/><Relationship Id="rId5" Type="http://schemas.openxmlformats.org/officeDocument/2006/relationships/image" Target="media/image1.png"/><Relationship Id="rId15" Type="http://schemas.openxmlformats.org/officeDocument/2006/relationships/hyperlink" Target="http://mailings.actionnetwork.org/mpss/c/6AA/ni0YAA/t.1ow/vLD2JwURTkGMm6XzKvBgbg/h8/XScFdUygk9lHI7pfxHKkZL0kb30ux8IFwDmT5MKKskR6bdysrKle5ARHOCD4wP91" TargetMode="External"/><Relationship Id="rId10" Type="http://schemas.openxmlformats.org/officeDocument/2006/relationships/hyperlink" Target="http://mailings.actionnetwork.org/mpss/c/6AA/ni0YAA/t.1ow/vLD2JwURTkGMm6XzKvBgbg/h3/tSfmfaSUGiRcC2NgKgWeTZdyitR1TQwzdB-2FR8bXGfCLVMTO77GXyMhL2I1wlKkCpf68p7usTXqch-2BUPBtcUBuCmdMEYTzWPnnarNNTF0lN-2BFfciMvp8nWGEukYOlak2mg0oOVxNXKeR7bKkq87LEP469oRlX9y7wKp5nJ2TN4456qerktXncaIgV4-2B1mmDksMJHL-2BsBZ-2FqVEGtIohgD-2Fzh2pls-2BOyJOHEiu4c6W2yhA-3D" TargetMode="External"/><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mailings.actionnetwork.org/mpss/c/6AA/ni0YAA/t.1ow/vLD2JwURTkGMm6XzKvBgbg/h2/F9yeiZIjbB-2BkqFippUXqKvoPdxRT9Dp1KOsAhVFb-2BYAkfP1JsyabUrBoejWfs0yFg-2BpRQQSxqvPdZ59IOrC5IIwDBPeaovuKmeYlsvqLH2P4aF9L7l04kFoD3D77AyITdhTfKx1XNOM-2B-2FJG523jQJUE6FUCziD8Vr7L9DQtIY2PlBLL9gHhr6gaH3kIUwZq3eghb5Lp3JNJN9pEhK66heJ5VG6Qo-2B3jwzLJhSJehT9g-3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2015-07-23T21:33:00Z</dcterms:created>
  <dcterms:modified xsi:type="dcterms:W3CDTF">2015-07-23T21:37:00Z</dcterms:modified>
</cp:coreProperties>
</file>